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keepNext w:val="false"/>
        <w:keepLines w:val="false"/>
        <w:widowControl/>
        <w:suppressLineNumbers w:val="0"/>
        <w:spacing w:beforeAutospacing="0" w:before="0" w:afterAutospacing="0" w:after="120"/>
        <w:ind w:firstLine="1540" w:left="0" w:right="0"/>
        <w:jc w:val="both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</w:pP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 xml:space="preserve"> </w:t>
      </w: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 xml:space="preserve">PRZEDMIOTOWY SYSTEM </w:t>
      </w: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>OCENIANIA</w:t>
      </w: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 xml:space="preserve"> Z HISTORII</w:t>
      </w: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 xml:space="preserve">  I WOSU</w:t>
      </w:r>
    </w:p>
    <w:p>
      <w:pPr>
        <w:pStyle w:val="NormalWeb"/>
        <w:keepNext w:val="false"/>
        <w:keepLines w:val="false"/>
        <w:widowControl/>
        <w:suppressLineNumbers w:val="0"/>
        <w:spacing w:beforeAutospacing="0" w:before="0" w:afterAutospacing="0" w:after="120"/>
        <w:ind w:hanging="0" w:left="0" w:right="0"/>
        <w:jc w:val="left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</w:pPr>
      <w:r>
        <w:rPr>
          <w:rFonts w:eastAsia="Tahoma" w:cs="Times New Roman"/>
          <w:i w:val="false"/>
          <w:iCs w:val="false"/>
          <w:color w:val="385572"/>
          <w:spacing w:val="0"/>
          <w:sz w:val="22"/>
          <w:szCs w:val="22"/>
          <w:lang w:val="pl-PL"/>
        </w:rPr>
        <w:t>Na</w:t>
      </w: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 xml:space="preserve"> podstawie :</w:t>
      </w:r>
    </w:p>
    <w:p>
      <w:pPr>
        <w:pStyle w:val="NormalWeb"/>
        <w:keepNext w:val="false"/>
        <w:keepLines w:val="false"/>
        <w:widowControl/>
        <w:suppressLineNumbers w:val="0"/>
        <w:spacing w:beforeAutospacing="0" w:before="0" w:afterAutospacing="0" w:after="120"/>
        <w:ind w:hanging="0" w:left="0" w:right="0"/>
        <w:jc w:val="left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</w:pP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>Programu nauczania historii w klasach IV - VIII „Wczoraj i dziś” dr Tomasza Maćkowskiego</w:t>
      </w:r>
    </w:p>
    <w:p>
      <w:pPr>
        <w:pStyle w:val="NormalWeb"/>
        <w:keepNext w:val="false"/>
        <w:keepLines w:val="false"/>
        <w:widowControl/>
        <w:suppressLineNumbers w:val="0"/>
        <w:spacing w:beforeAutospacing="0" w:before="0" w:afterAutospacing="0" w:after="120"/>
        <w:ind w:hanging="0" w:left="0" w:right="0"/>
        <w:jc w:val="left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</w:pP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>ZASADY OCENIANIA</w:t>
      </w:r>
    </w:p>
    <w:p>
      <w:pPr>
        <w:pStyle w:val="NormalWeb"/>
        <w:keepNext w:val="false"/>
        <w:keepLines w:val="false"/>
        <w:widowControl/>
        <w:suppressLineNumbers w:val="0"/>
        <w:spacing w:beforeAutospacing="0" w:before="0" w:afterAutospacing="0" w:after="120"/>
        <w:ind w:hanging="0" w:left="0" w:right="0"/>
        <w:rPr>
          <w:rFonts w:ascii="Times New Roman" w:hAnsi="Times New Roman" w:eastAsia="Tahoma" w:cs="Times New Roman"/>
          <w:b/>
          <w:bCs/>
          <w:i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  <w:lang w:val="pl-PL"/>
        </w:rPr>
      </w:pP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t xml:space="preserve">1) Prace klasowe </w:t>
      </w: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>( do 45 min)</w:t>
      </w: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 xml:space="preserve"> = testy z całego działu - </w:t>
      </w:r>
      <w:r>
        <w:rPr>
          <w:rFonts w:eastAsia="Tahoma" w:cs="Times New Roman"/>
          <w:b/>
          <w:bCs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  <w:lang w:val="pl-PL"/>
        </w:rPr>
        <w:t>waga 5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uppressLineNumbers w:val="0"/>
        <w:spacing w:beforeAutospacing="1" w:after="0"/>
        <w:ind w:hanging="360" w:left="720"/>
        <w:rPr>
          <w:rFonts w:ascii="Times New Roman" w:hAnsi="Times New Roman" w:cs="Times New Roman"/>
          <w:sz w:val="22"/>
          <w:szCs w:val="22"/>
        </w:rPr>
      </w:pP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t>Prace klasowe są obowiązkowe. W przypadku nieobecności na pracy klasowej, uczeń powinien napisać ją w terminie dwutygodniowym od momentu powrotu do szkoły (czas i sposób do uzgodnienia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 xml:space="preserve"> 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t>z nauczycielem).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uppressLineNumbers w:val="0"/>
        <w:spacing w:before="0" w:after="0"/>
        <w:ind w:hanging="360" w:left="720"/>
        <w:rPr>
          <w:rFonts w:ascii="Times New Roman" w:hAnsi="Times New Roman" w:cs="Times New Roman"/>
          <w:sz w:val="22"/>
          <w:szCs w:val="22"/>
        </w:rPr>
      </w:pP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t>Jeżeli uczeń nie napisze pracy klasowej w uzgodnionym terminie, nauczyciel wpisuje do dziennika ocenę niedostateczną.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uppressLineNumbers w:val="0"/>
        <w:spacing w:before="0" w:after="0"/>
        <w:ind w:hanging="360" w:left="720"/>
        <w:rPr>
          <w:rFonts w:ascii="Times New Roman" w:hAnsi="Times New Roman" w:cs="Times New Roman"/>
          <w:sz w:val="22"/>
          <w:szCs w:val="22"/>
        </w:rPr>
      </w:pP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t>Praca klasowa jest zapowiedziana tydzień wcześniej, materiał jest powtórzony.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uppressLineNumbers w:val="0"/>
        <w:spacing w:before="0" w:afterAutospacing="1"/>
        <w:ind w:hanging="360" w:left="720"/>
        <w:rPr>
          <w:rFonts w:ascii="Times New Roman" w:hAnsi="Times New Roman" w:cs="Times New Roman"/>
          <w:sz w:val="22"/>
          <w:szCs w:val="22"/>
        </w:rPr>
      </w:pP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t>Nieobecność ucznia na sprawdzianie wynikająca z celowego unikania lekcji (lekcja nieusprawiedliwiona) równoznaczna jest z otrzymaniem oceny niedostatecznej.</w:t>
      </w:r>
    </w:p>
    <w:p>
      <w:pPr>
        <w:pStyle w:val="NormalWeb"/>
        <w:keepNext w:val="false"/>
        <w:keepLines w:val="false"/>
        <w:widowControl/>
        <w:suppressLineNumbers w:val="0"/>
        <w:spacing w:beforeAutospacing="0" w:before="0" w:afterAutospacing="0" w:after="120"/>
        <w:ind w:hanging="0" w:left="0" w:right="0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</w:pP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br/>
      </w: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>2</w:t>
      </w: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t>) Kartkówki (15 -20 minut)</w:t>
      </w: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 xml:space="preserve"> - </w:t>
      </w:r>
      <w:r>
        <w:rPr>
          <w:rFonts w:eastAsia="Tahoma" w:cs="Times New Roman"/>
          <w:b/>
          <w:bCs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  <w:lang w:val="pl-PL"/>
        </w:rPr>
        <w:t>waga 3 lub 4</w:t>
      </w:r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suppressLineNumbers w:val="0"/>
        <w:spacing w:beforeAutospacing="1" w:after="0"/>
        <w:ind w:hanging="360" w:left="760" w:right="-892"/>
        <w:rPr>
          <w:rFonts w:ascii="Times New Roman" w:hAnsi="Times New Roman" w:cs="Times New Roman"/>
          <w:sz w:val="22"/>
          <w:szCs w:val="22"/>
        </w:rPr>
      </w:pP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t>Kartkówk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>i są obowiązkowe i zapowiedziane lub niezapowiedziane</w:t>
      </w:r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suppressLineNumbers w:val="0"/>
        <w:spacing w:before="0" w:after="0"/>
        <w:ind w:hanging="360" w:left="760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</w:pPr>
      <w:r>
        <w:rPr>
          <w:rFonts w:eastAsia="Tahoma" w:cs="Times New Roman" w:ascii="Times New Roman" w:hAnsi="Times New Roman"/>
          <w:b/>
          <w:bCs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</w:rPr>
        <w:t>Nieobecność ucznia na</w:t>
      </w:r>
      <w:r>
        <w:rPr>
          <w:rFonts w:eastAsia="Tahoma" w:cs="Times New Roman" w:ascii="Times New Roman" w:hAnsi="Times New Roman"/>
          <w:b/>
          <w:bCs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  <w:lang w:val="pl-PL"/>
        </w:rPr>
        <w:t xml:space="preserve"> jednej</w:t>
      </w:r>
      <w:r>
        <w:rPr>
          <w:rFonts w:eastAsia="Tahoma" w:cs="Times New Roman" w:ascii="Times New Roman" w:hAnsi="Times New Roman"/>
          <w:b/>
          <w:bCs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</w:rPr>
        <w:t xml:space="preserve"> lekcji nie zwalnia go z przygotowania się do lekcji</w:t>
      </w:r>
      <w:r>
        <w:rPr>
          <w:rFonts w:eastAsia="Tahoma" w:cs="Times New Roman" w:ascii="Times New Roman" w:hAnsi="Times New Roman"/>
          <w:b/>
          <w:bCs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  <w:lang w:val="pl-PL"/>
        </w:rPr>
        <w:t xml:space="preserve"> następnej</w:t>
      </w:r>
      <w:r>
        <w:rPr>
          <w:rFonts w:eastAsia="Tahoma" w:cs="Times New Roman" w:ascii="Times New Roman" w:hAnsi="Times New Roman"/>
          <w:b/>
          <w:bCs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</w:rPr>
        <w:t xml:space="preserve"> i możliwości pisania kartkó</w:t>
      </w:r>
      <w:r>
        <w:rPr>
          <w:rFonts w:eastAsia="Tahoma" w:cs="Times New Roman" w:ascii="Times New Roman" w:hAnsi="Times New Roman"/>
          <w:b/>
          <w:bCs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  <w:lang w:val="pl-PL"/>
        </w:rPr>
        <w:t>wki.</w:t>
      </w:r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suppressLineNumbers w:val="0"/>
        <w:spacing w:before="0" w:afterAutospacing="1"/>
        <w:ind w:hanging="360" w:left="760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</w:pP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>Kartkówka obejmuje materiał z 3 do 4 ostatnich tematów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uppressLineNumbers w:val="0"/>
        <w:spacing w:beforeAutospacing="1" w:afterAutospacing="1"/>
        <w:ind w:hanging="0" w:left="400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</w:pP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uppressLineNumbers w:val="0"/>
        <w:spacing w:beforeAutospacing="1" w:afterAutospacing="1"/>
        <w:ind w:hanging="0" w:left="0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</w:pP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t xml:space="preserve">Jeżeli 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 xml:space="preserve">uczeń otrzymał ze sprawdzianu lub kartkówki ocenę  niedostateczną lub dopuszczającą w wyjątkowych przypadkach dostateczną 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t xml:space="preserve"> – istnieje możliwość poprawy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>.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br/>
        <w:t xml:space="preserve">Poprawa 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>wyżej wymienionych ocen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t xml:space="preserve"> jest dobrowolna i musi odbywać si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 xml:space="preserve">ę 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t xml:space="preserve">w ciągu 2 tygodni od dnia podania informacji o ocenach. Uczeń może poprawiać 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 xml:space="preserve">ocenę 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t xml:space="preserve">z danego zakresu sprawdzanych umiejętności i wiedzy tylko jeden raz 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>, na dodatkowych zajęciach. Ocena z poprawy jest wpisana do dziennika obok oceny uzyskanej za pierwszym razem z taka samą wagą.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uppressLineNumbers w:val="0"/>
        <w:spacing w:beforeAutospacing="1" w:afterAutospacing="1"/>
        <w:ind w:hanging="0" w:left="0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</w:pP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>Sprawdziany i kartkówki przechowuje nauczyciel i udostępnia na prośbę rodziców.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uppressLineNumbers w:val="0"/>
        <w:spacing w:beforeAutospacing="1" w:afterAutospacing="1"/>
        <w:ind w:hanging="0" w:left="0"/>
        <w:rPr>
          <w:rFonts w:ascii="Times New Roman" w:hAnsi="Times New Roman" w:eastAsia="Tahoma" w:cs="Times New Roman"/>
          <w:b/>
          <w:bCs/>
          <w:i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  <w:lang w:val="pl-PL"/>
        </w:rPr>
      </w:pP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br/>
      </w: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>3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t>) Aktywność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 xml:space="preserve"> -</w:t>
      </w:r>
      <w:r>
        <w:rPr>
          <w:rFonts w:eastAsia="Tahoma" w:cs="Times New Roman"/>
          <w:b/>
          <w:bCs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  <w:lang w:val="pl-PL"/>
        </w:rPr>
        <w:t xml:space="preserve">waga 2 lub </w:t>
      </w:r>
      <w:r>
        <w:rPr>
          <w:rFonts w:eastAsia="Tahoma" w:cs="Times New Roman" w:ascii="Times New Roman" w:hAnsi="Times New Roman"/>
          <w:b/>
          <w:bCs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  <w:lang w:val="pl-PL"/>
        </w:rPr>
        <w:t xml:space="preserve"> 3</w:t>
      </w:r>
    </w:p>
    <w:p>
      <w:pPr>
        <w:pStyle w:val="Normal"/>
        <w:keepNext w:val="false"/>
        <w:keepLines w:val="false"/>
        <w:widowControl/>
        <w:numPr>
          <w:ilvl w:val="0"/>
          <w:numId w:val="3"/>
        </w:numPr>
        <w:suppressLineNumbers w:val="0"/>
        <w:spacing w:beforeAutospacing="1" w:after="0"/>
        <w:ind w:hanging="360" w:left="720"/>
        <w:rPr>
          <w:rFonts w:ascii="Times New Roman" w:hAnsi="Times New Roman" w:cs="Times New Roman"/>
          <w:sz w:val="22"/>
          <w:szCs w:val="22"/>
        </w:rPr>
      </w:pP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t>Przez aktywność na lekcji rozumiemy: częste zgłaszanie się na lekcji </w:t>
        <w:br/>
        <w:t>i udzielanie poprawnych odpowiedzi, rozwiązywanie przykładów ćwiczeniowych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 xml:space="preserve"> i kart pracy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t>, aktywną pracę w grupach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>+ właściwe zachowanie podczas lekcji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t>.</w:t>
      </w:r>
    </w:p>
    <w:p>
      <w:pPr>
        <w:pStyle w:val="Normal"/>
        <w:keepNext w:val="false"/>
        <w:keepLines w:val="false"/>
        <w:widowControl/>
        <w:numPr>
          <w:ilvl w:val="0"/>
          <w:numId w:val="3"/>
        </w:numPr>
        <w:suppressLineNumbers w:val="0"/>
        <w:spacing w:before="0" w:afterAutospacing="1"/>
        <w:ind w:hanging="360" w:left="720"/>
        <w:rPr>
          <w:rFonts w:ascii="Times New Roman" w:hAnsi="Times New Roman" w:cs="Times New Roman"/>
          <w:sz w:val="22"/>
          <w:szCs w:val="22"/>
        </w:rPr>
      </w:pP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t>Aktywność na lekcji nagradzana jest ocen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 xml:space="preserve">ą lub 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  <w:t xml:space="preserve">„+” </w:t>
        <w:br/>
        <w:t xml:space="preserve">O ilości przyznanych „+” decyduje nauczyciel, biorąc pod uwagę stopień trudności </w:t>
      </w: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>wykonanego zadania.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uppressLineNumbers w:val="0"/>
        <w:spacing w:beforeAutospacing="1" w:afterAutospacing="1"/>
        <w:ind w:firstLine="704" w:left="360"/>
        <w:rPr>
          <w:rFonts w:ascii="Times New Roman" w:hAnsi="Times New Roman" w:cs="Times New Roman"/>
          <w:b w:val="false"/>
          <w:bCs w:val="false"/>
          <w:sz w:val="22"/>
          <w:szCs w:val="22"/>
          <w:u w:val="none"/>
          <w:lang w:val="pl-PL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u w:val="single"/>
          <w:lang w:val="pl-PL"/>
        </w:rPr>
        <w:t>t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u w:val="none"/>
          <w:lang w:val="pl-PL"/>
        </w:rPr>
        <w:t>rzy „+” - ocena bardzo dobra przy jednej godzinie w tyg. ( klasa 4)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uppressLineNumbers w:val="0"/>
        <w:spacing w:beforeAutospacing="1" w:afterAutospacing="1"/>
        <w:ind w:firstLine="704" w:left="360"/>
        <w:rPr>
          <w:rFonts w:ascii="Times New Roman" w:hAnsi="Times New Roman" w:cs="Times New Roman"/>
          <w:b w:val="false"/>
          <w:bCs w:val="false"/>
          <w:sz w:val="22"/>
          <w:szCs w:val="22"/>
          <w:u w:val="none"/>
          <w:lang w:val="pl-PL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u w:val="none"/>
          <w:lang w:val="pl-PL"/>
        </w:rPr>
        <w:t>pięć „+” - ocena bardzo dobra przy dwóch godzinach w tygodniu ( klasa 5,6,7,8)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uppressLineNumbers w:val="0"/>
        <w:spacing w:beforeAutospacing="1" w:afterAutospacing="1"/>
        <w:ind w:firstLine="704" w:left="360"/>
        <w:rPr>
          <w:rFonts w:ascii="Times New Roman" w:hAnsi="Times New Roman" w:cs="Times New Roman"/>
          <w:b w:val="false"/>
          <w:bCs w:val="false"/>
          <w:sz w:val="22"/>
          <w:szCs w:val="22"/>
          <w:u w:val="none"/>
          <w:lang w:val="pl-PL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  <w:u w:val="none"/>
          <w:lang w:val="pl-PL"/>
        </w:rPr>
        <w:t>osiem „+”- ocena celująca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uppressLineNumbers w:val="0"/>
        <w:bidi w:val="0"/>
        <w:spacing w:beforeAutospacing="1" w:afterAutospacing="1"/>
        <w:ind w:firstLine="680" w:left="397" w:right="0"/>
        <w:jc w:val="left"/>
        <w:rPr>
          <w:rFonts w:ascii="Times New Roman" w:hAnsi="Times New Roman" w:cs="Times New Roman"/>
          <w:b w:val="false"/>
          <w:bCs w:val="false"/>
          <w:sz w:val="22"/>
          <w:szCs w:val="22"/>
          <w:u w:val="none"/>
          <w:lang w:val="pl-PL"/>
        </w:rPr>
      </w:pPr>
      <w:r>
        <w:rPr/>
      </w:r>
    </w:p>
    <w:p>
      <w:pPr>
        <w:pStyle w:val="NormalWeb"/>
        <w:keepNext w:val="false"/>
        <w:keepLines w:val="false"/>
        <w:widowControl/>
        <w:suppressLineNumbers w:val="0"/>
        <w:spacing w:beforeAutospacing="0" w:before="0" w:afterAutospacing="0" w:after="120"/>
        <w:ind w:hanging="0" w:left="0" w:right="0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</w:pP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</w:r>
    </w:p>
    <w:p>
      <w:pPr>
        <w:pStyle w:val="NormalWeb"/>
        <w:keepNext w:val="false"/>
        <w:keepLines w:val="false"/>
        <w:widowControl/>
        <w:suppressLineNumbers w:val="0"/>
        <w:spacing w:beforeAutospacing="0" w:before="0" w:afterAutospacing="0" w:after="120"/>
        <w:ind w:left="275" w:right="0"/>
        <w:rPr>
          <w:rFonts w:eastAsia="Tahoma" w:cs="Times New Roman"/>
          <w:i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</w:pPr>
      <w:bookmarkStart w:id="0" w:name="_GoBack"/>
      <w:bookmarkEnd w:id="0"/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 xml:space="preserve">4) </w:t>
      </w: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>Udział w konkursach:</w:t>
      </w:r>
    </w:p>
    <w:p>
      <w:pPr>
        <w:pStyle w:val="NormalWeb"/>
        <w:keepNext w:val="false"/>
        <w:keepLines w:val="false"/>
        <w:widowControl/>
        <w:numPr>
          <w:ilvl w:val="0"/>
          <w:numId w:val="0"/>
        </w:numPr>
        <w:suppressLineNumbers w:val="0"/>
        <w:spacing w:beforeAutospacing="0" w:before="0" w:afterAutospacing="0" w:after="120"/>
        <w:ind w:firstLine="550" w:left="0" w:right="0"/>
        <w:rPr>
          <w:rFonts w:eastAsia="Tahoma" w:cs="Times New Roman"/>
          <w:b/>
          <w:bCs/>
          <w:i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  <w:lang w:val="pl-PL"/>
        </w:rPr>
      </w:pP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 xml:space="preserve">-olimpiadach,organizowanych przez Kuratorium - </w:t>
      </w:r>
      <w:r>
        <w:rPr>
          <w:rFonts w:eastAsia="Tahoma" w:cs="Times New Roman"/>
          <w:b/>
          <w:bCs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  <w:lang w:val="pl-PL"/>
        </w:rPr>
        <w:t>waga 5</w:t>
      </w:r>
    </w:p>
    <w:p>
      <w:pPr>
        <w:pStyle w:val="NormalWeb"/>
        <w:keepNext w:val="false"/>
        <w:keepLines w:val="false"/>
        <w:widowControl/>
        <w:numPr>
          <w:ilvl w:val="0"/>
          <w:numId w:val="0"/>
        </w:numPr>
        <w:suppressLineNumbers w:val="0"/>
        <w:spacing w:beforeAutospacing="0" w:before="0" w:afterAutospacing="0" w:after="120"/>
        <w:ind w:firstLine="550" w:left="0" w:right="0"/>
        <w:rPr>
          <w:rFonts w:ascii="Times New Roman" w:hAnsi="Times New Roman" w:cs="Times New Roman"/>
          <w:sz w:val="22"/>
          <w:szCs w:val="22"/>
        </w:rPr>
      </w:pP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lang w:val="pl-PL"/>
        </w:rPr>
        <w:t xml:space="preserve">- szkolnych, rejonowych - </w:t>
      </w:r>
      <w:r>
        <w:rPr>
          <w:rFonts w:eastAsia="Tahoma" w:cs="Times New Roman"/>
          <w:b/>
          <w:bCs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  <w:lang w:val="pl-PL"/>
        </w:rPr>
        <w:t>waga 3 lub 4</w:t>
      </w:r>
      <w:r>
        <w:rPr>
          <w:rFonts w:eastAsia="Tahoma" w:cs="Times New Roman"/>
          <w:b/>
          <w:bCs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</w:rPr>
        <w:br/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uppressLineNumbers w:val="0"/>
        <w:spacing w:before="0" w:afterAutospacing="0" w:after="480"/>
        <w:ind w:hanging="0" w:left="180" w:right="-180"/>
        <w:rPr>
          <w:rFonts w:ascii="Times New Roman" w:hAnsi="Times New Roman" w:cs="Times New Roman"/>
          <w:sz w:val="22"/>
          <w:szCs w:val="22"/>
        </w:rPr>
      </w:pP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shd w:fill="FFFFFF" w:val="clear"/>
        </w:rPr>
        <w:t>Po dłuższej, usprawiedliwionej nieobecności w szkole (powyżej 2 tygodni) uczeń będzie oceniany po nadrobieniu braków w wiadomościach, zapisach lekcyjnych, ćwiczeniach wykonywanych na lekcjach. Nastąpi to nie później niż po 2 tygodniach od czasu powrotu na zajęcia. Dokładny termin i formę ustala nauczyciel uwzględniając przyczynę absencji i możliwości ucznia.</w:t>
      </w:r>
    </w:p>
    <w:p>
      <w:pPr>
        <w:pStyle w:val="Normal"/>
        <w:ind w:firstLine="567" w:left="-567"/>
        <w:rPr>
          <w:rStyle w:val="Strong"/>
          <w:rFonts w:ascii="Times New Roman" w:hAnsi="Times New Roman" w:eastAsia="sourceSemibold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  <w:shd w:fill="FFFFFF" w:val="clear"/>
          <w:lang w:val="pl-PL"/>
        </w:rPr>
      </w:pPr>
      <w:r>
        <w:rPr>
          <w:rFonts w:eastAsia="Tahoma" w:cs="Times New Roman" w:ascii="Times New Roman" w:hAnsi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  <w:shd w:fill="FFFFFF" w:val="clear"/>
        </w:rPr>
        <w:t>  </w:t>
      </w:r>
      <w:r>
        <w:rPr>
          <w:rStyle w:val="Strong"/>
          <w:rFonts w:eastAsia="sourceSemibol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  <w:shd w:fill="FFFFFF" w:val="clear"/>
        </w:rPr>
        <w:t xml:space="preserve">WYMAGANIA NA POSZCZEGÓLNE </w:t>
      </w:r>
      <w:r>
        <w:rPr>
          <w:rStyle w:val="Strong"/>
          <w:rFonts w:eastAsia="sourceSemibol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  <w:shd w:fill="FFFFFF" w:val="clear"/>
          <w:lang w:val="pl-PL"/>
        </w:rPr>
        <w:t>OCENY</w:t>
      </w:r>
    </w:p>
    <w:p>
      <w:pPr>
        <w:pStyle w:val="Normal"/>
        <w:ind w:firstLine="567" w:left="-567"/>
        <w:rPr>
          <w:rStyle w:val="Strong"/>
          <w:rFonts w:ascii="Times New Roman" w:hAnsi="Times New Roman" w:eastAsia="sourceSemibold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  <w:shd w:fill="FFFFFF" w:val="clear"/>
          <w:lang w:val="pl-PL"/>
        </w:rPr>
      </w:pPr>
      <w:r>
        <w:rPr>
          <w:rFonts w:eastAsia="sourceSemibold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u w:val="single"/>
          <w:shd w:fill="FFFFFF" w:val="clear"/>
          <w:lang w:val="pl-PL"/>
        </w:rPr>
      </w:r>
    </w:p>
    <w:p>
      <w:pPr>
        <w:pStyle w:val="Normal"/>
        <w:ind w:firstLine="567" w:left="-567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Ocena celująca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uczeń  otrzymuje z testów i sprawdzianów, gdy uzyskał maksymalną liczbę punktów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bierze udział w konkursach historycznych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dysponuje wiedzą historyczną , wykraczającą poza wymagania programowe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swoje  zainteresowania wybranymi zagadnieniami historycznymi prezentuje przed klasą , w formie referatów, prezentacji itp.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aktywnie uczestniczy w lekcji</w:t>
      </w:r>
    </w:p>
    <w:p>
      <w:pPr>
        <w:pStyle w:val="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Ocenę celująca na koniec półrocza lub roku szkolnego otrzymuje uczeń, który z większości testów i sprawdzianów otrzymał oceny celujące, pozostałe oceny to oceny bardzo dobre lub sporadycznie dobre. </w:t>
      </w:r>
    </w:p>
    <w:p>
      <w:pPr>
        <w:pStyle w:val="Normal"/>
        <w:rPr>
          <w:rFonts w:ascii="Times New Roman" w:hAnsi="Times New Roman" w:cs="Times New Roman"/>
          <w:b w:val="false"/>
          <w:bCs/>
          <w:sz w:val="22"/>
          <w:szCs w:val="22"/>
        </w:rPr>
      </w:pPr>
      <w:r>
        <w:rPr>
          <w:rFonts w:cs="Times New Roman" w:ascii="Times New Roman" w:hAnsi="Times New Roman"/>
          <w:b w:val="false"/>
          <w:bCs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Ocena bardzo dobra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uczeń opanował materiał przewidziany programem nauczania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dociera samodzielnie do źródeł informacji wskazanych przez nauczyciela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z prac pisemnych uzyskał 90% punktów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cs="Times New Roman" w:ascii="Times New Roman" w:hAnsi="Times New Roman"/>
          <w:sz w:val="22"/>
          <w:szCs w:val="22"/>
        </w:rPr>
        <w:t>- aktywnie uczestniczy w lekcji</w:t>
      </w:r>
      <w:r>
        <w:rPr>
          <w:rFonts w:cs="Times New Roman" w:ascii="Times New Roman" w:hAnsi="Times New Roman"/>
          <w:sz w:val="22"/>
          <w:szCs w:val="22"/>
          <w:lang w:val="pl-PL"/>
        </w:rPr>
        <w:t xml:space="preserve">, 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cs="Times New Roman" w:ascii="Times New Roman" w:hAnsi="Times New Roman"/>
          <w:sz w:val="22"/>
          <w:szCs w:val="22"/>
          <w:lang w:val="pl-PL"/>
        </w:rPr>
        <w:t>- charakteryzuje go systematyczna i efektywna praca indywidualna i zespołowa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cs="Times New Roman" w:ascii="Times New Roman" w:hAnsi="Times New Roman"/>
          <w:sz w:val="22"/>
          <w:szCs w:val="22"/>
          <w:lang w:val="pl-PL"/>
        </w:rPr>
        <w:t>- wzorowo wywiązuje się z powierzonych mu zadań</w:t>
      </w:r>
    </w:p>
    <w:p>
      <w:pPr>
        <w:pStyle w:val="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Ocenę bardzo dobrą na koniec półrocza lub roku szkolnego otrzymuje uczeń, który  z większości prac pisemnych uzyskał ocenę bardzo dob</w:t>
      </w:r>
      <w:r>
        <w:rPr>
          <w:rFonts w:cs="Times New Roman" w:ascii="Times New Roman" w:hAnsi="Times New Roman"/>
          <w:b/>
          <w:sz w:val="22"/>
          <w:szCs w:val="22"/>
          <w:lang w:val="pl-PL"/>
        </w:rPr>
        <w:t xml:space="preserve">rą </w:t>
      </w:r>
      <w:r>
        <w:rPr>
          <w:rFonts w:cs="Times New Roman" w:ascii="Times New Roman" w:hAnsi="Times New Roman"/>
          <w:b/>
          <w:sz w:val="22"/>
          <w:szCs w:val="22"/>
        </w:rPr>
        <w:t xml:space="preserve">natomiast sporadyczne,gorsze oceny, poprawione zostały również na ocenę bardzo dobrą. </w:t>
      </w:r>
    </w:p>
    <w:p>
      <w:pPr>
        <w:pStyle w:val="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Ocena dobra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cs="Times New Roman" w:ascii="Times New Roman" w:hAnsi="Times New Roman"/>
          <w:sz w:val="22"/>
          <w:szCs w:val="22"/>
        </w:rPr>
        <w:t xml:space="preserve">- uczeń opanował </w:t>
      </w:r>
      <w:r>
        <w:rPr>
          <w:rFonts w:cs="Times New Roman" w:ascii="Times New Roman" w:hAnsi="Times New Roman"/>
          <w:sz w:val="22"/>
          <w:szCs w:val="22"/>
          <w:lang w:val="pl-PL"/>
        </w:rPr>
        <w:t xml:space="preserve">wiedze i umiejętności </w:t>
      </w:r>
      <w:r>
        <w:rPr>
          <w:rFonts w:cs="Times New Roman" w:ascii="Times New Roman" w:hAnsi="Times New Roman"/>
          <w:sz w:val="22"/>
          <w:szCs w:val="22"/>
        </w:rPr>
        <w:t>w stopniu zadowalającym</w:t>
      </w:r>
      <w:r>
        <w:rPr>
          <w:rFonts w:cs="Times New Roman" w:ascii="Times New Roman" w:hAnsi="Times New Roman"/>
          <w:sz w:val="22"/>
          <w:szCs w:val="22"/>
          <w:lang w:val="pl-PL"/>
        </w:rPr>
        <w:t>, posiada niewielkie braki w wymaganych wiadomościach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postawione zadania i problemy rozwiązuje samodzielnie lub w przypadku zadań trudniejszych pod kierunkiem nauczyciela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cs="Times New Roman" w:ascii="Times New Roman" w:hAnsi="Times New Roman"/>
          <w:sz w:val="22"/>
          <w:szCs w:val="22"/>
        </w:rPr>
        <w:t>- aktywnie uczestniczy w lekcji</w:t>
      </w:r>
      <w:r>
        <w:rPr>
          <w:rFonts w:cs="Times New Roman" w:ascii="Times New Roman" w:hAnsi="Times New Roman"/>
          <w:sz w:val="22"/>
          <w:szCs w:val="22"/>
          <w:lang w:val="pl-PL"/>
        </w:rPr>
        <w:t xml:space="preserve">, 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cs="Times New Roman" w:ascii="Times New Roman" w:hAnsi="Times New Roman"/>
          <w:sz w:val="22"/>
          <w:szCs w:val="22"/>
          <w:lang w:val="pl-PL"/>
        </w:rPr>
        <w:t>- bierze udział w dyskusji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cs="Times New Roman" w:ascii="Times New Roman" w:hAnsi="Times New Roman"/>
          <w:sz w:val="22"/>
          <w:szCs w:val="22"/>
          <w:lang w:val="pl-PL"/>
        </w:rPr>
        <w:t>- formułuje  samodzielnie wnioski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z większości prac pisemnych uzyskał minimum 75% punktów</w:t>
      </w:r>
    </w:p>
    <w:p>
      <w:pPr>
        <w:pStyle w:val="Normal"/>
        <w:ind w:left="708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Ocena dostateczna 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uczeń  posiada braki w wiedzy nieprzekreślające dalszej nauki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zna najważniejsze wydarzenia i postaci historyczne, przewidziane programem nauczania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rozumie podstawowe pojęcia historyczne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potrafi wykonać samodzielnie ćwiczenia o niewielkim stopniu trudności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cs="Times New Roman" w:ascii="Times New Roman" w:hAnsi="Times New Roman"/>
          <w:sz w:val="22"/>
          <w:szCs w:val="22"/>
          <w:lang w:val="pl-PL"/>
        </w:rPr>
        <w:t>- pracuje niesystematycznie, nie zawsze wywiązuje się z powierzonych zadań</w:t>
      </w:r>
    </w:p>
    <w:p>
      <w:pPr>
        <w:pStyle w:val="Normal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cs="Times New Roman" w:ascii="Times New Roman" w:hAnsi="Times New Roman"/>
          <w:sz w:val="22"/>
          <w:szCs w:val="22"/>
          <w:lang w:val="pl-PL"/>
        </w:rPr>
        <w:t>- niechętnie podejmuje samodzielną pracę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z większości prac pisemnych otrzymał 50% punktów</w:t>
      </w:r>
    </w:p>
    <w:p>
      <w:pPr>
        <w:pStyle w:val="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Ocena dopuszczająca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uczeń ma braki w opanowaniu podstaw programowych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poważne braki w wiadomościach nie przekreślają możliwości dalszej nauki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uczeń przy pomocy nauczyciela konstruuje krótkie wypowiedzi , dotyczące najważniejszych wydarzeń historycznych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posiada poprawnie prowadzony zeszyt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z większości prac pisemnych otrzymał 30 % punktów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oceny niedostateczne ma poprawione na przynajmniej oceny dopuszczające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Ocena niedostateczna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uczeń nie opanował minimum materiału a braki w wiedzy uniemożliwiają mu kontynuowanie nauki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nie potrafi nawet przy pomocy nauczyciela wykonać najprostszych zadań i udzielić odpowiedzi na podstawowe pytania</w:t>
      </w:r>
    </w:p>
    <w:p>
      <w:pPr>
        <w:pStyle w:val="Normal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  <w:shd w:fill="FFFFFF" w:val="clear"/>
        </w:rPr>
      </w:pPr>
      <w:r>
        <w:rPr>
          <w:rFonts w:cs="Times New Roman" w:ascii="Times New Roman" w:hAnsi="Times New Roman"/>
          <w:sz w:val="22"/>
          <w:szCs w:val="22"/>
        </w:rPr>
        <w:t>- nie poprawił ocen niedostatecznych.</w:t>
      </w:r>
    </w:p>
    <w:p>
      <w:pPr>
        <w:pStyle w:val="NormalWeb"/>
        <w:keepNext w:val="false"/>
        <w:keepLines w:val="false"/>
        <w:widowControl/>
        <w:suppressLineNumbers w:val="0"/>
        <w:spacing w:before="280" w:afterAutospacing="0" w:after="600"/>
        <w:ind w:left="-180" w:right="-180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shd w:fill="FFFFFF" w:val="clear"/>
          <w:lang w:val="pl-PL"/>
        </w:rPr>
      </w:pPr>
      <w:r>
        <w:rPr>
          <w:rFonts w:eastAsia="Tahoma" w:cs="Times New Roman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FFFFFF" w:val="clear"/>
          <w:lang w:val="pl-PL"/>
        </w:rPr>
        <w:t>Oceny klasyfikacyjne na I półrocze i koniec roku wystawiane są na podstawie średniej ważonej, obowiązującej w WSO:</w:t>
      </w:r>
    </w:p>
    <w:p>
      <w:pPr>
        <w:pStyle w:val="NormalWeb"/>
        <w:keepNext w:val="false"/>
        <w:keepLines w:val="false"/>
        <w:widowControl/>
        <w:suppressLineNumbers w:val="0"/>
        <w:spacing w:beforeAutospacing="0" w:before="0" w:afterAutospacing="0" w:after="0"/>
        <w:ind w:left="0" w:right="0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shd w:fill="FFFFFF" w:val="clear"/>
          <w:lang w:val="pl-PL"/>
        </w:rPr>
      </w:pPr>
      <w:r>
        <w:rPr>
          <w:rFonts w:eastAsia="Tahoma" w:cs="Times New Roman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FFFFFF" w:val="clear"/>
          <w:lang w:val="pl-PL"/>
        </w:rPr>
        <w:t xml:space="preserve">do 1,59% - niedostateczny </w:t>
      </w:r>
    </w:p>
    <w:p>
      <w:pPr>
        <w:pStyle w:val="NormalWeb"/>
        <w:keepNext w:val="false"/>
        <w:keepLines w:val="false"/>
        <w:widowControl/>
        <w:suppressLineNumbers w:val="0"/>
        <w:spacing w:beforeAutospacing="0" w:before="0" w:afterAutospacing="0" w:after="0"/>
        <w:ind w:left="0" w:right="0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shd w:fill="FFFFFF" w:val="clear"/>
          <w:lang w:val="pl-PL"/>
        </w:rPr>
      </w:pPr>
      <w:r>
        <w:rPr>
          <w:rFonts w:eastAsia="Tahoma" w:cs="Times New Roman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FFFFFF" w:val="clear"/>
          <w:lang w:val="pl-PL"/>
        </w:rPr>
        <w:t>1,60 - 2,59 -  - dopuszczający</w:t>
      </w:r>
    </w:p>
    <w:p>
      <w:pPr>
        <w:pStyle w:val="NormalWeb"/>
        <w:keepNext w:val="false"/>
        <w:keepLines w:val="false"/>
        <w:widowControl/>
        <w:suppressLineNumbers w:val="0"/>
        <w:spacing w:beforeAutospacing="0" w:before="0" w:afterAutospacing="0" w:after="0"/>
        <w:ind w:left="0" w:right="0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shd w:fill="FFFFFF" w:val="clear"/>
          <w:lang w:val="pl-PL"/>
        </w:rPr>
      </w:pPr>
      <w:r>
        <w:rPr>
          <w:rFonts w:eastAsia="Tahoma" w:cs="Times New Roman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FFFFFF" w:val="clear"/>
          <w:lang w:val="pl-PL"/>
        </w:rPr>
        <w:t>2,60 - 3,59 - dostateczny</w:t>
      </w:r>
    </w:p>
    <w:p>
      <w:pPr>
        <w:pStyle w:val="NormalWeb"/>
        <w:keepNext w:val="false"/>
        <w:keepLines w:val="false"/>
        <w:widowControl/>
        <w:suppressLineNumbers w:val="0"/>
        <w:spacing w:beforeAutospacing="0" w:before="0" w:afterAutospacing="0" w:after="0"/>
        <w:ind w:left="0" w:right="0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shd w:fill="FFFFFF" w:val="clear"/>
          <w:lang w:val="pl-PL"/>
        </w:rPr>
      </w:pPr>
      <w:r>
        <w:rPr>
          <w:rFonts w:eastAsia="Tahoma" w:cs="Times New Roman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FFFFFF" w:val="clear"/>
          <w:lang w:val="pl-PL"/>
        </w:rPr>
        <w:t>3,60 - 4,59 - dobry</w:t>
      </w:r>
    </w:p>
    <w:p>
      <w:pPr>
        <w:pStyle w:val="NormalWeb"/>
        <w:keepNext w:val="false"/>
        <w:keepLines w:val="false"/>
        <w:widowControl/>
        <w:suppressLineNumbers w:val="0"/>
        <w:spacing w:beforeAutospacing="0" w:before="0" w:afterAutospacing="0" w:after="0"/>
        <w:ind w:left="0" w:right="0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shd w:fill="FFFFFF" w:val="clear"/>
          <w:lang w:val="pl-PL"/>
        </w:rPr>
      </w:pPr>
      <w:r>
        <w:rPr>
          <w:rFonts w:eastAsia="Tahoma" w:cs="Times New Roman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FFFFFF" w:val="clear"/>
          <w:lang w:val="pl-PL"/>
        </w:rPr>
        <w:t>4,60 - 5,29 - bardzo dobry</w:t>
      </w:r>
    </w:p>
    <w:p>
      <w:pPr>
        <w:pStyle w:val="NormalWeb"/>
        <w:keepNext w:val="false"/>
        <w:keepLines w:val="false"/>
        <w:widowControl/>
        <w:suppressLineNumbers w:val="0"/>
        <w:spacing w:beforeAutospacing="0" w:before="0" w:afterAutospacing="0" w:after="0"/>
        <w:ind w:left="0" w:right="0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shd w:fill="FFFFFF" w:val="clear"/>
          <w:lang w:val="pl-PL"/>
        </w:rPr>
      </w:pPr>
      <w:r>
        <w:rPr>
          <w:rFonts w:eastAsia="Tahoma" w:cs="Times New Roman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FFFFFF" w:val="clear"/>
          <w:lang w:val="pl-PL"/>
        </w:rPr>
        <w:t>5,30 - 6, 00 - celujący</w:t>
      </w:r>
    </w:p>
    <w:p>
      <w:pPr>
        <w:pStyle w:val="NormalWeb"/>
        <w:keepNext w:val="false"/>
        <w:keepLines w:val="false"/>
        <w:widowControl/>
        <w:suppressLineNumbers w:val="0"/>
        <w:spacing w:beforeAutospacing="0" w:before="0" w:afterAutospacing="0" w:after="0"/>
        <w:ind w:left="0" w:right="0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shd w:fill="FFFFFF" w:val="clear"/>
          <w:lang w:val="pl-PL"/>
        </w:rPr>
      </w:pPr>
      <w:r>
        <w:rPr>
          <w:rFonts w:eastAsia="Tahoma" w:cs="Times New Roman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NormalWeb"/>
        <w:keepNext w:val="false"/>
        <w:keepLines w:val="false"/>
        <w:widowControl/>
        <w:suppressLineNumbers w:val="0"/>
        <w:spacing w:beforeAutospacing="0" w:before="0" w:afterAutospacing="0" w:after="0"/>
        <w:ind w:left="0" w:right="0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shd w:fill="FFFFFF" w:val="clear"/>
          <w:lang w:val="pl-PL"/>
        </w:rPr>
      </w:pPr>
      <w:r>
        <w:rPr>
          <w:rFonts w:eastAsia="Tahoma" w:cs="Times New Roman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NormalWeb"/>
        <w:keepNext w:val="false"/>
        <w:keepLines w:val="false"/>
        <w:widowControl/>
        <w:suppressLineNumbers w:val="0"/>
        <w:spacing w:before="280" w:afterAutospacing="0" w:after="600"/>
        <w:ind w:left="-180" w:right="-18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eastAsia="Tahoma" w:cs="Times New Roman"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shd w:fill="FFFFFF" w:val="clear"/>
        </w:rPr>
        <w:t> </w:t>
      </w:r>
    </w:p>
    <w:p>
      <w:pPr>
        <w:pStyle w:val="NormalWeb"/>
        <w:keepNext w:val="false"/>
        <w:keepLines w:val="false"/>
        <w:widowControl/>
        <w:suppressLineNumbers w:val="0"/>
        <w:spacing w:beforeAutospacing="0" w:before="0" w:afterAutospacing="0" w:after="120"/>
        <w:ind w:hanging="0" w:left="0" w:right="0"/>
        <w:rPr>
          <w:rFonts w:ascii="Times New Roman" w:hAnsi="Times New Roman" w:eastAsia="Tahoma" w:cs="Times New Roman"/>
          <w:i w:val="false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</w:pPr>
      <w:r>
        <w:rPr>
          <w:rFonts w:eastAsia="Tahoma" w:cs="Times New Roman"/>
          <w:i w:val="false"/>
          <w:iCs w:val="false"/>
          <w:caps w:val="false"/>
          <w:smallCaps w:val="false"/>
          <w:color w:val="385572"/>
          <w:spacing w:val="0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sectPr>
      <w:type w:val="nextPage"/>
      <w:pgSz w:w="11906" w:h="16838"/>
      <w:pgMar w:left="1463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imSu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 w:qFormat="1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paragraph" w:styleId="Heading3">
    <w:name w:val="Heading 3"/>
    <w:next w:val="Normal"/>
    <w:uiPriority w:val="0"/>
    <w:semiHidden/>
    <w:unhideWhenUsed/>
    <w:qFormat/>
    <w:pPr>
      <w:widowControl/>
      <w:bidi w:val="0"/>
      <w:spacing w:beforeAutospacing="1" w:afterAutospacing="1"/>
      <w:jc w:val="left"/>
    </w:pPr>
    <w:rPr>
      <w:rFonts w:ascii="SimSun" w:hAnsi="SimSun" w:eastAsia="SimSun" w:cs="SimSun"/>
      <w:b/>
      <w:bCs/>
      <w:color w:val="auto"/>
      <w:kern w:val="0"/>
      <w:sz w:val="26"/>
      <w:szCs w:val="26"/>
      <w:lang w:val="en-US" w:eastAsia="zh-CN" w:bidi="ar-SA"/>
    </w:rPr>
  </w:style>
  <w:style w:type="paragraph" w:styleId="Heading4">
    <w:name w:val="Heading 4"/>
    <w:next w:val="Normal"/>
    <w:uiPriority w:val="0"/>
    <w:semiHidden/>
    <w:unhideWhenUsed/>
    <w:qFormat/>
    <w:pPr>
      <w:widowControl/>
      <w:bidi w:val="0"/>
      <w:spacing w:beforeAutospacing="1" w:afterAutospacing="1"/>
      <w:jc w:val="left"/>
    </w:pPr>
    <w:rPr>
      <w:rFonts w:ascii="SimSun" w:hAnsi="SimSun" w:eastAsia="SimSun" w:cs="SimSun"/>
      <w:b/>
      <w:bCs/>
      <w:color w:val="auto"/>
      <w:kern w:val="0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Hyperlink">
    <w:name w:val="Hyperlink"/>
    <w:basedOn w:val="DefaultParagraphFont"/>
    <w:uiPriority w:val="0"/>
    <w:qFormat/>
    <w:rPr>
      <w:color w:val="0000FF"/>
      <w:u w:val="single"/>
    </w:rPr>
  </w:style>
  <w:style w:type="character" w:styleId="Strong">
    <w:name w:val="Strong"/>
    <w:basedOn w:val="DefaultParagraphFont"/>
    <w:uiPriority w:val="0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uiPriority w:val="0"/>
    <w:qFormat/>
    <w:pPr>
      <w:widowControl/>
      <w:bidi w:val="0"/>
      <w:spacing w:beforeAutospacing="1" w:afterAutospacing="1"/>
      <w:ind w:left="0" w:right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table" w:default="1" w:styleId="5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LibreOffice/24.2.2.2$Windows_X86_64 LibreOffice_project/d56cc158d8a96260b836f100ef4b4ef25d6f1a01</Application>
  <AppVersion>15.0000</AppVersion>
  <Pages>3</Pages>
  <Words>815</Words>
  <Characters>4875</Characters>
  <CharactersWithSpaces>5633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2021-08-31T08:31:00Z</dcterms:created>
  <dc:creator>Moj Komputer</dc:creator>
  <dc:description/>
  <dc:language>pl-PL</dc:language>
  <cp:lastModifiedBy/>
  <cp:lastPrinted>2023-09-01T18:23:00Z</cp:lastPrinted>
  <dcterms:modified xsi:type="dcterms:W3CDTF">2024-09-10T14:48:31Z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00E357F57D864821A19502B18E6787F8</vt:lpwstr>
  </property>
  <property fmtid="{D5CDD505-2E9C-101B-9397-08002B2CF9AE}" pid="3" name="KSOProductBuildVer">
    <vt:lpwstr>1045-11.2.0.11537</vt:lpwstr>
  </property>
</Properties>
</file>